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DE" w:rsidRDefault="00A76DDE" w:rsidP="002D3DF1">
      <w:pPr>
        <w:spacing w:line="380" w:lineRule="exact"/>
        <w:jc w:val="center"/>
        <w:rPr>
          <w:rFonts w:hint="eastAsia"/>
          <w:b/>
          <w:bCs/>
          <w:szCs w:val="21"/>
        </w:rPr>
      </w:pPr>
    </w:p>
    <w:p w:rsidR="002D3DF1" w:rsidRDefault="002D3DF1" w:rsidP="002D3DF1">
      <w:pPr>
        <w:spacing w:line="380" w:lineRule="exact"/>
        <w:jc w:val="center"/>
        <w:rPr>
          <w:b/>
          <w:bCs/>
          <w:szCs w:val="21"/>
        </w:rPr>
      </w:pPr>
      <w:r>
        <w:rPr>
          <w:rFonts w:hint="eastAsia"/>
          <w:b/>
          <w:bCs/>
          <w:szCs w:val="21"/>
        </w:rPr>
        <w:t>一</w:t>
      </w:r>
      <w:r w:rsidRPr="008C7D44">
        <w:rPr>
          <w:rFonts w:hint="eastAsia"/>
          <w:b/>
          <w:bCs/>
          <w:szCs w:val="21"/>
        </w:rPr>
        <w:t>、</w:t>
      </w:r>
      <w:r w:rsidR="00A76DDE">
        <w:rPr>
          <w:rFonts w:hint="eastAsia"/>
          <w:b/>
          <w:bCs/>
          <w:szCs w:val="21"/>
        </w:rPr>
        <w:t>斯洛文尼亚卢布尔雅那大学</w:t>
      </w:r>
      <w:r w:rsidRPr="008C7D44">
        <w:rPr>
          <w:rFonts w:hint="eastAsia"/>
          <w:b/>
          <w:bCs/>
          <w:szCs w:val="21"/>
        </w:rPr>
        <w:t>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sidR="00A76DDE">
              <w:rPr>
                <w:rFonts w:hint="eastAsia"/>
                <w:b/>
                <w:szCs w:val="21"/>
              </w:rPr>
              <w:t>年秋</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81014"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w:t>
            </w:r>
            <w:r w:rsidR="00A76DDE" w:rsidRPr="00A76DDE">
              <w:rPr>
                <w:rFonts w:hint="eastAsia"/>
                <w:szCs w:val="21"/>
              </w:rPr>
              <w:t>卢布尔雅那大学</w:t>
            </w:r>
            <w:r w:rsidRPr="00004814">
              <w:rPr>
                <w:rFonts w:hint="eastAsia"/>
                <w:szCs w:val="21"/>
              </w:rPr>
              <w:t>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09723F" w:rsidP="00FB1B1D">
            <w:pPr>
              <w:spacing w:line="380" w:lineRule="exact"/>
              <w:rPr>
                <w:szCs w:val="21"/>
              </w:rPr>
            </w:pPr>
            <w:r>
              <w:rPr>
                <w:rFonts w:hint="eastAsia"/>
                <w:szCs w:val="21"/>
              </w:rPr>
              <w:t>H</w:t>
            </w:r>
            <w:bookmarkStart w:id="0" w:name="_GoBack"/>
            <w:bookmarkEnd w:id="0"/>
            <w:r w:rsidR="002D3DF1"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w:t>
            </w:r>
            <w:r w:rsidR="00A76DDE" w:rsidRPr="00A76DDE">
              <w:rPr>
                <w:rFonts w:hint="eastAsia"/>
                <w:szCs w:val="21"/>
              </w:rPr>
              <w:t>卢布尔雅那大学</w:t>
            </w:r>
            <w:r w:rsidRPr="00004814">
              <w:rPr>
                <w:rFonts w:hint="eastAsia"/>
                <w:szCs w:val="21"/>
              </w:rPr>
              <w:t>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1"/>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学生赴</w:t>
            </w:r>
            <w:r w:rsidR="00A76DDE" w:rsidRPr="00A76DDE">
              <w:rPr>
                <w:rFonts w:hint="eastAsia"/>
                <w:szCs w:val="21"/>
              </w:rPr>
              <w:t>卢布尔雅那大学</w:t>
            </w:r>
            <w:r w:rsidRPr="00004814">
              <w:rPr>
                <w:rFonts w:hint="eastAsia"/>
                <w:szCs w:val="21"/>
              </w:rPr>
              <w:t>学习期间保留厦大学籍。学校认可学生在</w:t>
            </w:r>
            <w:r w:rsidR="00A76DDE" w:rsidRPr="00A76DDE">
              <w:rPr>
                <w:rFonts w:hint="eastAsia"/>
                <w:szCs w:val="21"/>
              </w:rPr>
              <w:t>卢布尔雅那大学</w:t>
            </w:r>
            <w:r w:rsidRPr="00004814">
              <w:rPr>
                <w:rFonts w:hint="eastAsia"/>
                <w:szCs w:val="21"/>
              </w:rPr>
              <w:t>取得的课程学分。返校后，由院系主任根据学生在</w:t>
            </w:r>
            <w:r w:rsidR="00A76DDE" w:rsidRPr="00A76DDE">
              <w:rPr>
                <w:rFonts w:hint="eastAsia"/>
                <w:szCs w:val="21"/>
              </w:rPr>
              <w:t>卢布尔雅那大学</w:t>
            </w:r>
            <w:r w:rsidRPr="00004814">
              <w:rPr>
                <w:rFonts w:hint="eastAsia"/>
                <w:szCs w:val="21"/>
              </w:rPr>
              <w:t>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A76DDE" w:rsidRPr="00A76DDE" w:rsidRDefault="00A76DDE" w:rsidP="00A76DDE">
            <w:pPr>
              <w:widowControl/>
              <w:spacing w:line="336" w:lineRule="atLeast"/>
              <w:jc w:val="left"/>
              <w:rPr>
                <w:rFonts w:hint="eastAsia"/>
                <w:szCs w:val="21"/>
              </w:rPr>
            </w:pPr>
            <w:r>
              <w:rPr>
                <w:rFonts w:hint="eastAsia"/>
                <w:szCs w:val="21"/>
              </w:rPr>
              <w:t xml:space="preserve">  </w:t>
            </w:r>
            <w:r w:rsidRPr="00A76DDE">
              <w:rPr>
                <w:rFonts w:hint="eastAsia"/>
                <w:szCs w:val="21"/>
              </w:rPr>
              <w:t>卢比亚娜大学位于斯洛文尼亚首都卢比亚娜市中心，是斯洛文尼亚历史最悠久，规模最大以及国际排名最高的高等学院。经世界大学学术排名（</w:t>
            </w:r>
            <w:r w:rsidRPr="00A76DDE">
              <w:rPr>
                <w:rFonts w:hint="eastAsia"/>
                <w:szCs w:val="21"/>
              </w:rPr>
              <w:t>ARWU</w:t>
            </w:r>
            <w:r w:rsidRPr="00A76DDE">
              <w:rPr>
                <w:rFonts w:hint="eastAsia"/>
                <w:szCs w:val="21"/>
              </w:rPr>
              <w:t>）评比，位列世界优秀大学前</w:t>
            </w:r>
            <w:r w:rsidRPr="00A76DDE">
              <w:rPr>
                <w:rFonts w:hint="eastAsia"/>
                <w:szCs w:val="21"/>
              </w:rPr>
              <w:t>3%</w:t>
            </w:r>
            <w:r w:rsidRPr="00A76DDE">
              <w:rPr>
                <w:rFonts w:hint="eastAsia"/>
                <w:szCs w:val="21"/>
              </w:rPr>
              <w:t>。目前有</w:t>
            </w:r>
            <w:r w:rsidRPr="00A76DDE">
              <w:rPr>
                <w:rFonts w:hint="eastAsia"/>
                <w:szCs w:val="21"/>
              </w:rPr>
              <w:t>6</w:t>
            </w:r>
            <w:r w:rsidRPr="00A76DDE">
              <w:rPr>
                <w:rFonts w:hint="eastAsia"/>
                <w:szCs w:val="21"/>
              </w:rPr>
              <w:t>万</w:t>
            </w:r>
            <w:r w:rsidRPr="00A76DDE">
              <w:rPr>
                <w:rFonts w:hint="eastAsia"/>
                <w:szCs w:val="21"/>
              </w:rPr>
              <w:t>3</w:t>
            </w:r>
            <w:r w:rsidRPr="00A76DDE">
              <w:rPr>
                <w:rFonts w:hint="eastAsia"/>
                <w:szCs w:val="21"/>
              </w:rPr>
              <w:t>千名在校学生，有</w:t>
            </w:r>
            <w:r w:rsidRPr="00A76DDE">
              <w:rPr>
                <w:rFonts w:hint="eastAsia"/>
                <w:szCs w:val="21"/>
              </w:rPr>
              <w:t>23</w:t>
            </w:r>
            <w:r w:rsidRPr="00A76DDE">
              <w:rPr>
                <w:rFonts w:hint="eastAsia"/>
                <w:szCs w:val="21"/>
              </w:rPr>
              <w:t>个系，</w:t>
            </w:r>
            <w:r w:rsidRPr="00A76DDE">
              <w:rPr>
                <w:rFonts w:hint="eastAsia"/>
                <w:szCs w:val="21"/>
              </w:rPr>
              <w:t>3</w:t>
            </w:r>
            <w:r w:rsidRPr="00A76DDE">
              <w:rPr>
                <w:rFonts w:hint="eastAsia"/>
                <w:szCs w:val="21"/>
              </w:rPr>
              <w:t>个</w:t>
            </w:r>
            <w:hyperlink r:id="rId7" w:tgtFrame="_blank" w:history="1">
              <w:r w:rsidRPr="00A76DDE">
                <w:rPr>
                  <w:rFonts w:hint="eastAsia"/>
                  <w:szCs w:val="21"/>
                </w:rPr>
                <w:t>学院</w:t>
              </w:r>
            </w:hyperlink>
            <w:r w:rsidRPr="00A76DDE">
              <w:rPr>
                <w:rFonts w:hint="eastAsia"/>
                <w:szCs w:val="21"/>
              </w:rPr>
              <w:t>，有</w:t>
            </w:r>
            <w:r w:rsidRPr="00A76DDE">
              <w:rPr>
                <w:rFonts w:hint="eastAsia"/>
                <w:szCs w:val="21"/>
              </w:rPr>
              <w:t>3000</w:t>
            </w:r>
            <w:r w:rsidRPr="00A76DDE">
              <w:rPr>
                <w:rFonts w:hint="eastAsia"/>
                <w:szCs w:val="21"/>
              </w:rPr>
              <w:t>余名</w:t>
            </w:r>
            <w:hyperlink r:id="rId8" w:tgtFrame="_blank" w:history="1">
              <w:r w:rsidRPr="00A76DDE">
                <w:rPr>
                  <w:rFonts w:hint="eastAsia"/>
                  <w:szCs w:val="21"/>
                </w:rPr>
                <w:t>老师</w:t>
              </w:r>
            </w:hyperlink>
            <w:r w:rsidRPr="00A76DDE">
              <w:rPr>
                <w:rFonts w:hint="eastAsia"/>
                <w:szCs w:val="21"/>
              </w:rPr>
              <w:t>任教，共</w:t>
            </w:r>
            <w:r w:rsidRPr="00A76DDE">
              <w:rPr>
                <w:rFonts w:hint="eastAsia"/>
                <w:szCs w:val="21"/>
              </w:rPr>
              <w:t>130</w:t>
            </w:r>
            <w:r w:rsidRPr="00A76DDE">
              <w:rPr>
                <w:rFonts w:hint="eastAsia"/>
                <w:szCs w:val="21"/>
              </w:rPr>
              <w:t>多个</w:t>
            </w:r>
            <w:hyperlink r:id="rId9" w:tgtFrame="_blank" w:history="1">
              <w:r w:rsidRPr="00A76DDE">
                <w:rPr>
                  <w:rFonts w:hint="eastAsia"/>
                  <w:szCs w:val="21"/>
                </w:rPr>
                <w:t>专业</w:t>
              </w:r>
            </w:hyperlink>
            <w:r w:rsidRPr="00A76DDE">
              <w:rPr>
                <w:rFonts w:hint="eastAsia"/>
                <w:szCs w:val="21"/>
              </w:rPr>
              <w:t>可供选择，是欧洲规模最大的大学之一。</w:t>
            </w:r>
          </w:p>
          <w:p w:rsidR="00A76DDE" w:rsidRPr="00A76DDE" w:rsidRDefault="00A76DDE" w:rsidP="00A76DDE">
            <w:pPr>
              <w:widowControl/>
              <w:spacing w:line="336" w:lineRule="atLeast"/>
              <w:jc w:val="left"/>
              <w:rPr>
                <w:szCs w:val="21"/>
              </w:rPr>
            </w:pPr>
            <w:r w:rsidRPr="00A76DDE">
              <w:rPr>
                <w:rFonts w:hint="eastAsia"/>
                <w:szCs w:val="21"/>
              </w:rPr>
              <w:t xml:space="preserve">  </w:t>
            </w:r>
            <w:r w:rsidRPr="00A76DDE">
              <w:rPr>
                <w:rFonts w:hint="eastAsia"/>
                <w:szCs w:val="21"/>
              </w:rPr>
              <w:t>卢比亚娜市，风景宜人，教育和生活设施优越，但相对其他欧洲城市，签证要求相对宽松，且生活费和学费较低，一学年的留学费用仅需</w:t>
            </w:r>
            <w:r w:rsidRPr="00A76DDE">
              <w:rPr>
                <w:rFonts w:hint="eastAsia"/>
                <w:szCs w:val="21"/>
              </w:rPr>
              <w:t>3</w:t>
            </w:r>
            <w:r w:rsidRPr="00A76DDE">
              <w:rPr>
                <w:rFonts w:hint="eastAsia"/>
                <w:szCs w:val="21"/>
              </w:rPr>
              <w:t>—</w:t>
            </w:r>
            <w:r w:rsidRPr="00A76DDE">
              <w:rPr>
                <w:rFonts w:hint="eastAsia"/>
                <w:szCs w:val="21"/>
              </w:rPr>
              <w:t>4</w:t>
            </w:r>
            <w:r w:rsidRPr="00A76DDE">
              <w:rPr>
                <w:rFonts w:hint="eastAsia"/>
                <w:szCs w:val="21"/>
              </w:rPr>
              <w:t>万元人民币。</w:t>
            </w:r>
          </w:p>
          <w:p w:rsidR="002D3DF1" w:rsidRPr="00A76DDE" w:rsidRDefault="002D3DF1" w:rsidP="00A76DDE">
            <w:pPr>
              <w:widowControl/>
              <w:spacing w:line="336" w:lineRule="atLeast"/>
              <w:jc w:val="left"/>
              <w:rPr>
                <w:b/>
                <w:szCs w:val="21"/>
              </w:rPr>
            </w:pP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A76DDE" w:rsidP="00FB1B1D">
            <w:pPr>
              <w:spacing w:line="380" w:lineRule="exact"/>
              <w:rPr>
                <w:szCs w:val="21"/>
              </w:rPr>
            </w:pPr>
            <w:r w:rsidRPr="00A76DDE">
              <w:rPr>
                <w:rFonts w:hint="eastAsia"/>
                <w:szCs w:val="21"/>
              </w:rPr>
              <w:t>http://www.ef.uni-lj.si/</w:t>
            </w:r>
          </w:p>
        </w:tc>
      </w:tr>
    </w:tbl>
    <w:p w:rsidR="002D3DF1" w:rsidRPr="00662146" w:rsidRDefault="002D3DF1" w:rsidP="002D3DF1">
      <w:pPr>
        <w:spacing w:line="380" w:lineRule="exact"/>
        <w:rPr>
          <w:b/>
          <w:bCs/>
          <w:szCs w:val="21"/>
        </w:rPr>
      </w:pPr>
    </w:p>
    <w:p w:rsidR="002D3DF1" w:rsidRDefault="002D3DF1" w:rsidP="002D3DF1">
      <w:pPr>
        <w:spacing w:line="380" w:lineRule="exact"/>
        <w:jc w:val="center"/>
        <w:rPr>
          <w:b/>
          <w:bCs/>
          <w:szCs w:val="21"/>
        </w:rPr>
      </w:pPr>
    </w:p>
    <w:p w:rsidR="002D3DF1" w:rsidRDefault="002D3DF1" w:rsidP="002D3DF1">
      <w:pPr>
        <w:spacing w:line="380" w:lineRule="exact"/>
        <w:jc w:val="center"/>
        <w:rPr>
          <w:rFonts w:hint="eastAsia"/>
          <w:b/>
          <w:bCs/>
          <w:szCs w:val="21"/>
        </w:rPr>
      </w:pPr>
    </w:p>
    <w:p w:rsidR="00A76DDE" w:rsidRDefault="00A76DDE" w:rsidP="002D3DF1">
      <w:pPr>
        <w:spacing w:line="380" w:lineRule="exact"/>
        <w:jc w:val="center"/>
        <w:rPr>
          <w:rFonts w:hint="eastAsia"/>
          <w:b/>
          <w:bCs/>
          <w:szCs w:val="21"/>
        </w:rPr>
      </w:pPr>
    </w:p>
    <w:p w:rsidR="00A76DDE" w:rsidRDefault="00A76DDE" w:rsidP="002D3DF1">
      <w:pPr>
        <w:spacing w:line="380" w:lineRule="exact"/>
        <w:jc w:val="center"/>
        <w:rPr>
          <w:rFonts w:hint="eastAsia"/>
          <w:b/>
          <w:bCs/>
          <w:szCs w:val="21"/>
        </w:rPr>
      </w:pPr>
    </w:p>
    <w:p w:rsidR="00A76DDE" w:rsidRDefault="00A76DDE" w:rsidP="002D3DF1">
      <w:pPr>
        <w:spacing w:line="380" w:lineRule="exact"/>
        <w:jc w:val="center"/>
        <w:rPr>
          <w:b/>
          <w:bCs/>
          <w:szCs w:val="21"/>
        </w:rPr>
      </w:pPr>
    </w:p>
    <w:p w:rsidR="002D3DF1" w:rsidRDefault="002D3DF1" w:rsidP="002D3DF1">
      <w:pPr>
        <w:spacing w:line="380" w:lineRule="exact"/>
        <w:jc w:val="center"/>
        <w:rPr>
          <w:b/>
          <w:bCs/>
          <w:szCs w:val="21"/>
        </w:rPr>
      </w:pPr>
    </w:p>
    <w:p w:rsidR="00A76DDE" w:rsidRDefault="00A76DDE" w:rsidP="002D3DF1">
      <w:pPr>
        <w:spacing w:line="380" w:lineRule="exact"/>
        <w:jc w:val="center"/>
        <w:rPr>
          <w:rFonts w:hint="eastAsia"/>
          <w:b/>
          <w:bCs/>
          <w:szCs w:val="21"/>
        </w:rPr>
      </w:pPr>
    </w:p>
    <w:p w:rsidR="002D3DF1" w:rsidRDefault="002D3DF1" w:rsidP="002D3DF1">
      <w:pPr>
        <w:spacing w:line="380" w:lineRule="exact"/>
        <w:jc w:val="center"/>
        <w:rPr>
          <w:b/>
          <w:bCs/>
          <w:szCs w:val="21"/>
        </w:rPr>
      </w:pPr>
      <w:r>
        <w:rPr>
          <w:rFonts w:hint="eastAsia"/>
          <w:b/>
          <w:bCs/>
          <w:szCs w:val="21"/>
        </w:rPr>
        <w:t>二</w:t>
      </w:r>
      <w:r w:rsidRPr="00004814">
        <w:rPr>
          <w:rFonts w:hint="eastAsia"/>
          <w:b/>
          <w:bCs/>
          <w:szCs w:val="21"/>
        </w:rPr>
        <w:t>、荷兰汉恩大学阿纳姆商学院交流项目</w:t>
      </w:r>
    </w:p>
    <w:p w:rsidR="002D3DF1" w:rsidRPr="0000481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Pr>
                <w:rFonts w:hint="eastAsia"/>
                <w:b/>
                <w:szCs w:val="21"/>
              </w:rPr>
              <w:t>年</w:t>
            </w:r>
            <w:r w:rsidR="00A76DDE">
              <w:rPr>
                <w:rFonts w:hint="eastAsia"/>
                <w:b/>
                <w:szCs w:val="21"/>
              </w:rPr>
              <w:t>秋</w:t>
            </w:r>
            <w:r w:rsidR="00A76DDE"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A76DDE"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学生在荷兰汉恩大学阿纳姆商学院的学费减免，如果成功申请国家留学基金委资助的学生，可获得一次往返国际旅费和规定留学期间的奖学金生活费的资助等。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2"/>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2"/>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2"/>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2"/>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2"/>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2"/>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2"/>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学院向荷兰汉恩大学阿纳姆商学院正式推荐候选人</w:t>
            </w:r>
          </w:p>
          <w:p w:rsidR="002D3DF1" w:rsidRPr="00004814" w:rsidRDefault="002D3DF1" w:rsidP="00FB1B1D">
            <w:pPr>
              <w:spacing w:line="380" w:lineRule="exact"/>
              <w:ind w:firstLineChars="200" w:firstLine="420"/>
              <w:rPr>
                <w:szCs w:val="21"/>
              </w:rPr>
            </w:pP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lastRenderedPageBreak/>
              <w:t>学生办理护照、签证、离校手续</w:t>
            </w:r>
            <w:r w:rsidRPr="00004814">
              <w:rPr>
                <w:szCs w:val="21"/>
              </w:rPr>
              <w:br/>
            </w:r>
            <w:r w:rsidRPr="00004814">
              <w:rPr>
                <w:rFonts w:hint="eastAsia"/>
                <w:szCs w:val="21"/>
              </w:rPr>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2"/>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2"/>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2"/>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学生赴荷兰汉恩大学阿纳姆商学院学习期间保留厦大学籍。学校认可学生在荷兰汉恩大学阿纳姆商学院取得的课程学分。返校后，由院系主任根据学生在荷兰汉恩大学阿纳姆商学院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szCs w:val="21"/>
              </w:rPr>
              <w:t>汉恩大学建立时间</w:t>
            </w:r>
            <w:r w:rsidRPr="00004814">
              <w:rPr>
                <w:szCs w:val="21"/>
              </w:rPr>
              <w:t>1987</w:t>
            </w:r>
            <w:r w:rsidRPr="00004814">
              <w:rPr>
                <w:szCs w:val="21"/>
              </w:rPr>
              <w:t>年，坐落在荷兰东部的历史名城内梅亨和阿纳姆，距首都阿姆斯特丹约一个半小时车程。汉恩大学以其高质量的教育水平高居荷兰专业行大学前十。荷兰商科前三甲，是荷兰专业性最为丰富的院校之一。历年来，汉恩大学被荷兰教育部评为软件、硬件质量双赢院校，因此获得了良好的国际声誉。现今在校学生</w:t>
            </w:r>
            <w:r w:rsidRPr="00004814">
              <w:rPr>
                <w:szCs w:val="21"/>
              </w:rPr>
              <w:t>28000</w:t>
            </w:r>
            <w:r w:rsidRPr="00004814">
              <w:rPr>
                <w:szCs w:val="21"/>
              </w:rPr>
              <w:t>名，其中有</w:t>
            </w:r>
            <w:r w:rsidRPr="00004814">
              <w:rPr>
                <w:szCs w:val="21"/>
              </w:rPr>
              <w:t>2100</w:t>
            </w:r>
            <w:r w:rsidRPr="00004814">
              <w:rPr>
                <w:szCs w:val="21"/>
              </w:rPr>
              <w:t>名学生来自</w:t>
            </w:r>
            <w:r w:rsidRPr="00004814">
              <w:rPr>
                <w:szCs w:val="21"/>
              </w:rPr>
              <w:t>70</w:t>
            </w:r>
            <w:r w:rsidRPr="00004814">
              <w:rPr>
                <w:szCs w:val="21"/>
              </w:rPr>
              <w:t>个不同的国家，不同国籍的教职员工</w:t>
            </w:r>
            <w:r w:rsidRPr="00004814">
              <w:rPr>
                <w:szCs w:val="21"/>
              </w:rPr>
              <w:t>2500</w:t>
            </w:r>
            <w:r w:rsidRPr="00004814">
              <w:rPr>
                <w:szCs w:val="21"/>
              </w:rPr>
              <w:t>名。</w:t>
            </w:r>
          </w:p>
          <w:p w:rsidR="002D3DF1" w:rsidRPr="00004814" w:rsidRDefault="002D3DF1" w:rsidP="00FB1B1D">
            <w:pPr>
              <w:spacing w:line="380" w:lineRule="exact"/>
              <w:ind w:firstLineChars="200" w:firstLine="420"/>
              <w:rPr>
                <w:b/>
                <w:szCs w:val="21"/>
              </w:rPr>
            </w:pPr>
            <w:r w:rsidRPr="00004814">
              <w:rPr>
                <w:szCs w:val="21"/>
              </w:rPr>
              <w:t>汉恩大学设有工程学院、经济学院、教育学院、行为科学学院、信息与交流学院和社会科学及保健科学学院。其工程和技术领域的教学一直处于领先地位是荷兰著名的科技创新中心，与许多跨国公司保持密切联系。该校还与包括格罗宁根高等专业大学在内的全球多所大学有密切的合作关系。学校新建的教学大楼内设学习中心、对外开放的电脑设施及供小组作业使用的学习室等，学习设备完善、先进。</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http://www.han.nl/international/english/</w:t>
            </w:r>
          </w:p>
        </w:tc>
      </w:tr>
    </w:tbl>
    <w:p w:rsidR="002D3DF1" w:rsidRPr="00004814" w:rsidRDefault="002D3DF1" w:rsidP="002D3DF1">
      <w:pPr>
        <w:rPr>
          <w:szCs w:val="21"/>
        </w:rPr>
      </w:pPr>
    </w:p>
    <w:p w:rsidR="00A76DDE" w:rsidRDefault="00A76DDE" w:rsidP="002D3DF1">
      <w:pPr>
        <w:spacing w:line="380" w:lineRule="exact"/>
        <w:jc w:val="center"/>
        <w:rPr>
          <w:rFonts w:hint="eastAsia"/>
          <w:b/>
          <w:bCs/>
          <w:szCs w:val="21"/>
        </w:rPr>
      </w:pPr>
    </w:p>
    <w:p w:rsidR="00A76DDE" w:rsidRDefault="00A76DDE" w:rsidP="002D3DF1">
      <w:pPr>
        <w:spacing w:line="380" w:lineRule="exact"/>
        <w:jc w:val="center"/>
        <w:rPr>
          <w:rFonts w:hint="eastAsia"/>
          <w:b/>
          <w:bCs/>
          <w:szCs w:val="21"/>
        </w:rPr>
      </w:pPr>
    </w:p>
    <w:p w:rsidR="002D3DF1" w:rsidRDefault="002D3DF1" w:rsidP="002D3DF1">
      <w:pPr>
        <w:spacing w:line="380" w:lineRule="exact"/>
        <w:jc w:val="center"/>
        <w:rPr>
          <w:b/>
          <w:bCs/>
          <w:szCs w:val="21"/>
        </w:rPr>
      </w:pPr>
      <w:r>
        <w:rPr>
          <w:rFonts w:hint="eastAsia"/>
          <w:b/>
          <w:bCs/>
          <w:szCs w:val="21"/>
        </w:rPr>
        <w:t>三</w:t>
      </w:r>
      <w:r w:rsidRPr="008C7D44">
        <w:rPr>
          <w:rFonts w:hint="eastAsia"/>
          <w:b/>
          <w:bCs/>
          <w:szCs w:val="21"/>
        </w:rPr>
        <w:t>、法国昂热高等商学院交流项目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Pr>
                <w:rFonts w:hint="eastAsia"/>
                <w:b/>
                <w:szCs w:val="21"/>
              </w:rPr>
              <w:t>年秋</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A76DDE"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学生在法国昂热高等商学院的学费减免，如果成功申请国家留学基金委资助的学生，可获得一次往返国际旅费和规定留学期间的奖学金生活费的资助等。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3"/>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3"/>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3"/>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3"/>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3"/>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3"/>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3"/>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学院向法国昂热高等商学院正式推荐候选人，学生在对方官网申请交流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3"/>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3"/>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3"/>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学生赴法国昂热高等商学院学习期间保留厦大学籍。学校认可学生在法国昂热高等商学院取得的课程学分。返校后，由院系主任根据学生在法国昂热高等商学院取得的课程学分确定其顶替本校相应的课程学分。</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rFonts w:hint="eastAsia"/>
                <w:szCs w:val="21"/>
              </w:rPr>
              <w:t>昂热高等商学院（</w:t>
            </w:r>
            <w:r w:rsidRPr="00004814">
              <w:rPr>
                <w:rFonts w:hint="eastAsia"/>
                <w:szCs w:val="21"/>
              </w:rPr>
              <w:t>ESSCA</w:t>
            </w:r>
            <w:r w:rsidRPr="00004814">
              <w:rPr>
                <w:rFonts w:hint="eastAsia"/>
                <w:szCs w:val="21"/>
              </w:rPr>
              <w:t>）是法国知名私立高等商校，创办于</w:t>
            </w:r>
            <w:r w:rsidRPr="00004814">
              <w:rPr>
                <w:rFonts w:hint="eastAsia"/>
                <w:szCs w:val="21"/>
              </w:rPr>
              <w:t>1909</w:t>
            </w:r>
            <w:r w:rsidRPr="00004814">
              <w:rPr>
                <w:rFonts w:hint="eastAsia"/>
                <w:szCs w:val="21"/>
              </w:rPr>
              <w:t>年，位于昂热市，坐落于联合国教科文组织承认的世界遗产</w:t>
            </w:r>
            <w:r w:rsidRPr="00004814">
              <w:rPr>
                <w:rFonts w:hint="eastAsia"/>
                <w:szCs w:val="21"/>
              </w:rPr>
              <w:t>Loire</w:t>
            </w:r>
            <w:r w:rsidRPr="00004814">
              <w:rPr>
                <w:rFonts w:hint="eastAsia"/>
                <w:szCs w:val="21"/>
              </w:rPr>
              <w:t>山区，是一所拥有百年建校历史的法国高等商业学院，是法国最知名的、最早的商学院之一。自</w:t>
            </w:r>
            <w:r w:rsidRPr="00004814">
              <w:rPr>
                <w:rFonts w:hint="eastAsia"/>
                <w:szCs w:val="21"/>
              </w:rPr>
              <w:t>1977</w:t>
            </w:r>
            <w:r w:rsidRPr="00004814">
              <w:rPr>
                <w:rFonts w:hint="eastAsia"/>
                <w:szCs w:val="21"/>
              </w:rPr>
              <w:t>年起成为法国著名的“高等院校管理委员会”</w:t>
            </w:r>
            <w:r w:rsidRPr="00004814">
              <w:rPr>
                <w:rFonts w:hint="eastAsia"/>
                <w:szCs w:val="21"/>
              </w:rPr>
              <w:t>----</w:t>
            </w:r>
            <w:r w:rsidRPr="00004814">
              <w:rPr>
                <w:rFonts w:hint="eastAsia"/>
                <w:szCs w:val="21"/>
              </w:rPr>
              <w:t>法国管理教育</w:t>
            </w:r>
            <w:r w:rsidRPr="00004814">
              <w:rPr>
                <w:rFonts w:hint="eastAsia"/>
                <w:szCs w:val="21"/>
              </w:rPr>
              <w:t>Ivy</w:t>
            </w:r>
            <w:r w:rsidRPr="00004814">
              <w:rPr>
                <w:rFonts w:hint="eastAsia"/>
                <w:szCs w:val="21"/>
              </w:rPr>
              <w:t>联盟成员。法国共有</w:t>
            </w:r>
            <w:r w:rsidRPr="00004814">
              <w:rPr>
                <w:rFonts w:hint="eastAsia"/>
                <w:szCs w:val="21"/>
              </w:rPr>
              <w:t>229</w:t>
            </w:r>
            <w:r w:rsidRPr="00004814">
              <w:rPr>
                <w:rFonts w:hint="eastAsia"/>
                <w:szCs w:val="21"/>
              </w:rPr>
              <w:t>所高商学校，</w:t>
            </w:r>
            <w:r w:rsidRPr="00004814">
              <w:rPr>
                <w:rFonts w:hint="eastAsia"/>
                <w:szCs w:val="21"/>
              </w:rPr>
              <w:t>ESSCA</w:t>
            </w:r>
            <w:r w:rsidRPr="00004814">
              <w:rPr>
                <w:rFonts w:hint="eastAsia"/>
                <w:szCs w:val="21"/>
              </w:rPr>
              <w:t>研究生课程在为数不多的</w:t>
            </w:r>
            <w:r w:rsidRPr="00004814">
              <w:rPr>
                <w:rFonts w:hint="eastAsia"/>
                <w:szCs w:val="21"/>
              </w:rPr>
              <w:t>29</w:t>
            </w:r>
            <w:r w:rsidRPr="00004814">
              <w:rPr>
                <w:rFonts w:hint="eastAsia"/>
                <w:szCs w:val="21"/>
              </w:rPr>
              <w:t>所重点学校中排在大约第</w:t>
            </w:r>
            <w:r w:rsidRPr="00004814">
              <w:rPr>
                <w:rFonts w:hint="eastAsia"/>
                <w:szCs w:val="21"/>
              </w:rPr>
              <w:t>8</w:t>
            </w:r>
            <w:r w:rsidRPr="00004814">
              <w:rPr>
                <w:rFonts w:hint="eastAsia"/>
                <w:szCs w:val="21"/>
              </w:rPr>
              <w:t>位。</w:t>
            </w:r>
            <w:r w:rsidRPr="00004814">
              <w:rPr>
                <w:rFonts w:hint="eastAsia"/>
                <w:szCs w:val="21"/>
              </w:rPr>
              <w:t>2005</w:t>
            </w:r>
            <w:r w:rsidRPr="00004814">
              <w:rPr>
                <w:rFonts w:hint="eastAsia"/>
                <w:szCs w:val="21"/>
              </w:rPr>
              <w:t>年在《</w:t>
            </w:r>
            <w:r w:rsidRPr="00004814">
              <w:rPr>
                <w:rFonts w:hint="eastAsia"/>
                <w:szCs w:val="21"/>
              </w:rPr>
              <w:t>Le Point</w:t>
            </w:r>
            <w:r w:rsidRPr="00004814">
              <w:rPr>
                <w:rFonts w:hint="eastAsia"/>
                <w:szCs w:val="21"/>
              </w:rPr>
              <w:t>》杂志上法国商校排名中位列第八，</w:t>
            </w:r>
            <w:r w:rsidRPr="00004814">
              <w:rPr>
                <w:rFonts w:hint="eastAsia"/>
                <w:szCs w:val="21"/>
              </w:rPr>
              <w:t>2006</w:t>
            </w:r>
            <w:r w:rsidRPr="00004814">
              <w:rPr>
                <w:rFonts w:hint="eastAsia"/>
                <w:szCs w:val="21"/>
              </w:rPr>
              <w:t>年四月又被欧洲管理发展基金会</w:t>
            </w:r>
            <w:r w:rsidRPr="00004814">
              <w:rPr>
                <w:rFonts w:hint="eastAsia"/>
                <w:szCs w:val="21"/>
              </w:rPr>
              <w:t>EFMD</w:t>
            </w:r>
            <w:r w:rsidRPr="00004814">
              <w:rPr>
                <w:rFonts w:hint="eastAsia"/>
                <w:szCs w:val="21"/>
              </w:rPr>
              <w:t>授予优秀管理学专业课程</w:t>
            </w:r>
            <w:r w:rsidRPr="00004814">
              <w:rPr>
                <w:rFonts w:hint="eastAsia"/>
                <w:szCs w:val="21"/>
              </w:rPr>
              <w:t>EPAS</w:t>
            </w:r>
            <w:r w:rsidRPr="00004814">
              <w:rPr>
                <w:rFonts w:hint="eastAsia"/>
                <w:szCs w:val="21"/>
              </w:rPr>
              <w:t>认证。学院任课教师有着优秀的教学声誉、丰富的研究及细致的教导能力。</w:t>
            </w:r>
            <w:r w:rsidRPr="00004814">
              <w:rPr>
                <w:rFonts w:hint="eastAsia"/>
                <w:szCs w:val="21"/>
              </w:rPr>
              <w:t>52</w:t>
            </w:r>
            <w:r w:rsidRPr="00004814">
              <w:rPr>
                <w:rFonts w:hint="eastAsia"/>
                <w:szCs w:val="21"/>
              </w:rPr>
              <w:t>名永久性教职人员及</w:t>
            </w:r>
            <w:r w:rsidRPr="00004814">
              <w:rPr>
                <w:rFonts w:hint="eastAsia"/>
                <w:szCs w:val="21"/>
              </w:rPr>
              <w:t>450</w:t>
            </w:r>
            <w:r w:rsidRPr="00004814">
              <w:rPr>
                <w:rFonts w:hint="eastAsia"/>
                <w:szCs w:val="21"/>
              </w:rPr>
              <w:t>名来自法国和国外的客座讲师覆盖了所有现代管理及商业学习专业。其研究生课程包括了大客户市场学、客户关系管理学、物流与采购、银行与金融、审计、企业家、生产管理及社会经济学。</w:t>
            </w:r>
          </w:p>
          <w:p w:rsidR="002D3DF1" w:rsidRPr="00004814" w:rsidRDefault="002D3DF1" w:rsidP="00FB1B1D">
            <w:pPr>
              <w:spacing w:line="380" w:lineRule="exact"/>
              <w:ind w:firstLineChars="200" w:firstLine="420"/>
              <w:rPr>
                <w:szCs w:val="21"/>
              </w:rPr>
            </w:pPr>
            <w:r w:rsidRPr="00004814">
              <w:rPr>
                <w:rFonts w:hint="eastAsia"/>
                <w:szCs w:val="21"/>
              </w:rPr>
              <w:t>学校同时</w:t>
            </w:r>
            <w:r w:rsidRPr="00004814">
              <w:rPr>
                <w:szCs w:val="21"/>
              </w:rPr>
              <w:t>向高中毕业生提供接受高等商业管理的学业进修机会。设有物流与采购，银行金融，审计管理，市场营销，人力资源，公司组织与管理，大型客户管理等多个专业，并有</w:t>
            </w:r>
            <w:r w:rsidRPr="00004814">
              <w:rPr>
                <w:szCs w:val="21"/>
              </w:rPr>
              <w:t>MBA</w:t>
            </w:r>
            <w:r w:rsidRPr="00004814">
              <w:rPr>
                <w:szCs w:val="21"/>
              </w:rPr>
              <w:t>课程。学校为五年制学制，颁发法国教育部认可的高等教育文凭，并且得到</w:t>
            </w:r>
            <w:r w:rsidRPr="00004814">
              <w:rPr>
                <w:szCs w:val="21"/>
              </w:rPr>
              <w:t>EPAS</w:t>
            </w:r>
            <w:r w:rsidRPr="00004814">
              <w:rPr>
                <w:szCs w:val="21"/>
              </w:rPr>
              <w:t>的优秀管理课程认证，通过</w:t>
            </w:r>
            <w:r w:rsidRPr="00004814">
              <w:rPr>
                <w:szCs w:val="21"/>
              </w:rPr>
              <w:t>5</w:t>
            </w:r>
            <w:r w:rsidRPr="00004814">
              <w:rPr>
                <w:szCs w:val="21"/>
              </w:rPr>
              <w:t>年的学习，学生们可以为将来成为金融，市场，管理方面的优秀管理人才打下坚实的基础，学校也同时招收完成三年高等教育的法国学生或者外国学生直接</w:t>
            </w:r>
            <w:r w:rsidRPr="00004814">
              <w:rPr>
                <w:szCs w:val="21"/>
              </w:rPr>
              <w:lastRenderedPageBreak/>
              <w:t>进入研究生第一年入读，并为</w:t>
            </w:r>
            <w:r w:rsidRPr="00004814">
              <w:rPr>
                <w:rFonts w:hint="eastAsia"/>
                <w:szCs w:val="21"/>
              </w:rPr>
              <w:t>在</w:t>
            </w:r>
            <w:r w:rsidRPr="00004814">
              <w:rPr>
                <w:szCs w:val="21"/>
              </w:rPr>
              <w:t>职人员提供多种专业的进修课程。学校目前已经设立了昂热，巴黎，布达佩斯，上海分校区，并且在</w:t>
            </w:r>
            <w:r w:rsidRPr="00004814">
              <w:rPr>
                <w:szCs w:val="21"/>
              </w:rPr>
              <w:t>37</w:t>
            </w:r>
            <w:r w:rsidRPr="00004814">
              <w:rPr>
                <w:szCs w:val="21"/>
              </w:rPr>
              <w:t>国家有</w:t>
            </w:r>
            <w:r w:rsidRPr="00004814">
              <w:rPr>
                <w:szCs w:val="21"/>
              </w:rPr>
              <w:t>92</w:t>
            </w:r>
            <w:r w:rsidRPr="00004814">
              <w:rPr>
                <w:szCs w:val="21"/>
              </w:rPr>
              <w:t>所合作大专院校，是一所名副其实的国际化管理学校。</w:t>
            </w:r>
          </w:p>
          <w:p w:rsidR="002D3DF1" w:rsidRPr="00004814" w:rsidRDefault="002D3DF1" w:rsidP="00FB1B1D">
            <w:pPr>
              <w:spacing w:line="380" w:lineRule="exact"/>
              <w:ind w:firstLineChars="200" w:firstLine="420"/>
              <w:rPr>
                <w:bCs/>
                <w:szCs w:val="21"/>
              </w:rPr>
            </w:pPr>
            <w:r w:rsidRPr="00004814">
              <w:rPr>
                <w:rFonts w:hint="eastAsia"/>
                <w:bCs/>
                <w:szCs w:val="21"/>
              </w:rPr>
              <w:t>学校可提供用法语和英语授课的硕士课程。学校注重国际化的教育和企业实习，培养深受企业欢迎的有能力的人才。学校以培养出来的国际化的、个性化的、有专业、分析和适应能力超强的人才而闻名，成为法国本硕连读学制中高等商业学院的领头羊，每年有近</w:t>
            </w:r>
            <w:r w:rsidRPr="00004814">
              <w:rPr>
                <w:rFonts w:hint="eastAsia"/>
                <w:bCs/>
                <w:szCs w:val="21"/>
              </w:rPr>
              <w:t>5500</w:t>
            </w:r>
            <w:r w:rsidRPr="00004814">
              <w:rPr>
                <w:rFonts w:hint="eastAsia"/>
                <w:bCs/>
                <w:szCs w:val="21"/>
              </w:rPr>
              <w:t>名考生竞争</w:t>
            </w:r>
            <w:r w:rsidRPr="00004814">
              <w:rPr>
                <w:rFonts w:hint="eastAsia"/>
                <w:bCs/>
                <w:szCs w:val="21"/>
              </w:rPr>
              <w:t>420</w:t>
            </w:r>
            <w:r w:rsidRPr="00004814">
              <w:rPr>
                <w:rFonts w:hint="eastAsia"/>
                <w:bCs/>
                <w:szCs w:val="21"/>
              </w:rPr>
              <w:t>个名额。</w:t>
            </w:r>
          </w:p>
          <w:p w:rsidR="002D3DF1" w:rsidRPr="00004814" w:rsidRDefault="002D3DF1" w:rsidP="00FB1B1D">
            <w:pPr>
              <w:spacing w:line="380" w:lineRule="exact"/>
              <w:ind w:firstLineChars="200" w:firstLine="420"/>
              <w:rPr>
                <w:b/>
                <w:szCs w:val="21"/>
              </w:rPr>
            </w:pPr>
            <w:r w:rsidRPr="00004814">
              <w:rPr>
                <w:rFonts w:hint="eastAsia"/>
                <w:bCs/>
                <w:szCs w:val="21"/>
              </w:rPr>
              <w:t>昂热高等商学院的学生都必须拥有国外留学经验，每年有几百名法国学生受到合作伙伴大学的接待，而作为交换，学院也接待相等数量的国外交流学生。</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http://www.essca.fr/FR/</w:t>
            </w:r>
          </w:p>
        </w:tc>
      </w:tr>
    </w:tbl>
    <w:p w:rsidR="002D3DF1" w:rsidRPr="00004814" w:rsidRDefault="002D3DF1" w:rsidP="002D3DF1">
      <w:pPr>
        <w:spacing w:line="380" w:lineRule="exact"/>
        <w:rPr>
          <w:szCs w:val="21"/>
        </w:rPr>
      </w:pPr>
    </w:p>
    <w:p w:rsidR="004231AD" w:rsidRPr="002D3DF1" w:rsidRDefault="004231AD"/>
    <w:sectPr w:rsidR="004231AD" w:rsidRPr="002D3DF1" w:rsidSect="006110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BB8" w:rsidRDefault="00F75BB8" w:rsidP="002D3DF1">
      <w:r>
        <w:separator/>
      </w:r>
    </w:p>
  </w:endnote>
  <w:endnote w:type="continuationSeparator" w:id="1">
    <w:p w:rsidR="00F75BB8" w:rsidRDefault="00F75BB8" w:rsidP="002D3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BB8" w:rsidRDefault="00F75BB8" w:rsidP="002D3DF1">
      <w:r>
        <w:separator/>
      </w:r>
    </w:p>
  </w:footnote>
  <w:footnote w:type="continuationSeparator" w:id="1">
    <w:p w:rsidR="00F75BB8" w:rsidRDefault="00F75BB8" w:rsidP="002D3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E38"/>
    <w:multiLevelType w:val="hybridMultilevel"/>
    <w:tmpl w:val="01BA9F78"/>
    <w:lvl w:ilvl="0" w:tplc="B4221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21484"/>
    <w:multiLevelType w:val="hybridMultilevel"/>
    <w:tmpl w:val="42285E64"/>
    <w:lvl w:ilvl="0" w:tplc="25245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A156EE"/>
    <w:multiLevelType w:val="hybridMultilevel"/>
    <w:tmpl w:val="F5ECF888"/>
    <w:lvl w:ilvl="0" w:tplc="E7041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649"/>
    <w:rsid w:val="0009723F"/>
    <w:rsid w:val="001A7DE3"/>
    <w:rsid w:val="002D3DF1"/>
    <w:rsid w:val="004231AD"/>
    <w:rsid w:val="00733F94"/>
    <w:rsid w:val="00750649"/>
    <w:rsid w:val="00A76DDE"/>
    <w:rsid w:val="00B81014"/>
    <w:rsid w:val="00BE52E8"/>
    <w:rsid w:val="00C93116"/>
    <w:rsid w:val="00ED37A9"/>
    <w:rsid w:val="00F75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DF1"/>
    <w:rPr>
      <w:sz w:val="18"/>
      <w:szCs w:val="18"/>
    </w:rPr>
  </w:style>
  <w:style w:type="paragraph" w:styleId="a4">
    <w:name w:val="footer"/>
    <w:basedOn w:val="a"/>
    <w:link w:val="Char0"/>
    <w:uiPriority w:val="99"/>
    <w:unhideWhenUsed/>
    <w:rsid w:val="002D3DF1"/>
    <w:pPr>
      <w:tabs>
        <w:tab w:val="center" w:pos="4153"/>
        <w:tab w:val="right" w:pos="8306"/>
      </w:tabs>
      <w:snapToGrid w:val="0"/>
      <w:jc w:val="left"/>
    </w:pPr>
    <w:rPr>
      <w:sz w:val="18"/>
      <w:szCs w:val="18"/>
    </w:rPr>
  </w:style>
  <w:style w:type="character" w:customStyle="1" w:styleId="Char0">
    <w:name w:val="页脚 Char"/>
    <w:basedOn w:val="a0"/>
    <w:link w:val="a4"/>
    <w:uiPriority w:val="99"/>
    <w:rsid w:val="002D3DF1"/>
    <w:rPr>
      <w:sz w:val="18"/>
      <w:szCs w:val="18"/>
    </w:rPr>
  </w:style>
  <w:style w:type="paragraph" w:styleId="a5">
    <w:name w:val="List Paragraph"/>
    <w:basedOn w:val="a"/>
    <w:uiPriority w:val="34"/>
    <w:qFormat/>
    <w:rsid w:val="002D3DF1"/>
    <w:pPr>
      <w:ind w:firstLineChars="200" w:firstLine="420"/>
    </w:pPr>
  </w:style>
  <w:style w:type="character" w:styleId="a6">
    <w:name w:val="Hyperlink"/>
    <w:basedOn w:val="a0"/>
    <w:uiPriority w:val="99"/>
    <w:semiHidden/>
    <w:unhideWhenUsed/>
    <w:rsid w:val="00A76DD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700.htm" TargetMode="External"/><Relationship Id="rId3" Type="http://schemas.openxmlformats.org/officeDocument/2006/relationships/settings" Target="settings.xml"/><Relationship Id="rId7" Type="http://schemas.openxmlformats.org/officeDocument/2006/relationships/hyperlink" Target="http://baike.baidu.com/view/550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549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5204</Characters>
  <Application>Microsoft Office Word</Application>
  <DocSecurity>0</DocSecurity>
  <Lines>43</Lines>
  <Paragraphs>12</Paragraphs>
  <ScaleCrop>false</ScaleCrop>
  <Company>Microsoft</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Sentosa</dc:creator>
  <cp:lastModifiedBy>sanxing</cp:lastModifiedBy>
  <cp:revision>2</cp:revision>
  <dcterms:created xsi:type="dcterms:W3CDTF">2018-03-06T02:25:00Z</dcterms:created>
  <dcterms:modified xsi:type="dcterms:W3CDTF">2018-03-06T02:25:00Z</dcterms:modified>
</cp:coreProperties>
</file>